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C3353" w14:textId="77777777" w:rsidR="00EC114D" w:rsidRPr="00296AE0" w:rsidRDefault="00EC114D" w:rsidP="00EC114D">
      <w:pPr>
        <w:spacing w:after="0" w:line="240" w:lineRule="auto"/>
        <w:ind w:right="-36"/>
        <w:jc w:val="center"/>
        <w:rPr>
          <w:rFonts w:ascii="Times New Roman" w:eastAsia="Times New Roman" w:hAnsi="Times New Roman" w:cs="Times New Roman"/>
          <w:b/>
          <w:bCs/>
          <w:sz w:val="28"/>
          <w:szCs w:val="28"/>
          <w:u w:val="single"/>
        </w:rPr>
      </w:pPr>
      <w:r w:rsidRPr="00296AE0">
        <w:rPr>
          <w:rFonts w:ascii="Times New Roman" w:eastAsia="Times New Roman" w:hAnsi="Times New Roman" w:cs="Times New Roman"/>
          <w:b/>
          <w:bCs/>
          <w:sz w:val="28"/>
          <w:szCs w:val="28"/>
          <w:u w:val="single"/>
        </w:rPr>
        <w:t>AGENDA</w:t>
      </w:r>
    </w:p>
    <w:p w14:paraId="4009B472" w14:textId="77777777" w:rsidR="00EC114D" w:rsidRPr="00296AE0" w:rsidRDefault="00EC114D" w:rsidP="00EC114D">
      <w:pPr>
        <w:spacing w:after="0" w:line="240" w:lineRule="auto"/>
        <w:ind w:right="-36"/>
        <w:jc w:val="center"/>
        <w:rPr>
          <w:rFonts w:ascii="Times New Roman" w:eastAsia="Times New Roman" w:hAnsi="Times New Roman" w:cs="Times New Roman"/>
          <w:b/>
          <w:bCs/>
          <w:sz w:val="28"/>
          <w:szCs w:val="28"/>
          <w:u w:val="single"/>
        </w:rPr>
      </w:pPr>
    </w:p>
    <w:p w14:paraId="4F5C4338" w14:textId="77777777" w:rsidR="00EC114D" w:rsidRPr="00296AE0" w:rsidRDefault="00EC114D" w:rsidP="00EC114D">
      <w:pPr>
        <w:spacing w:after="0" w:line="240" w:lineRule="auto"/>
        <w:jc w:val="center"/>
        <w:rPr>
          <w:rFonts w:ascii="Times New Roman" w:eastAsia="Times New Roman" w:hAnsi="Times New Roman" w:cs="Times New Roman"/>
          <w:b/>
          <w:bCs/>
        </w:rPr>
      </w:pPr>
      <w:r w:rsidRPr="00296AE0">
        <w:rPr>
          <w:rFonts w:ascii="Times New Roman" w:eastAsia="Times New Roman" w:hAnsi="Times New Roman" w:cs="Times New Roman"/>
          <w:b/>
          <w:bCs/>
        </w:rPr>
        <w:t>CATAWBA COUNTY PLANNING BOARD</w:t>
      </w:r>
    </w:p>
    <w:p w14:paraId="218B91F7" w14:textId="62D09D4F" w:rsidR="00EC114D" w:rsidRPr="00296AE0" w:rsidRDefault="00EC114D" w:rsidP="00EC114D">
      <w:pPr>
        <w:keepNext/>
        <w:spacing w:after="0" w:line="240" w:lineRule="auto"/>
        <w:jc w:val="center"/>
        <w:outlineLvl w:val="0"/>
        <w:rPr>
          <w:rFonts w:ascii="Times New Roman" w:eastAsia="Times New Roman" w:hAnsi="Times New Roman" w:cs="Times New Roman"/>
          <w:b/>
          <w:bCs/>
        </w:rPr>
      </w:pPr>
      <w:r>
        <w:rPr>
          <w:rFonts w:ascii="Times New Roman" w:eastAsia="Times New Roman" w:hAnsi="Times New Roman" w:cs="Times New Roman"/>
          <w:b/>
          <w:bCs/>
        </w:rPr>
        <w:t>November 24, 2025</w:t>
      </w:r>
      <w:r w:rsidRPr="00296AE0">
        <w:rPr>
          <w:rFonts w:ascii="Times New Roman" w:eastAsia="Times New Roman" w:hAnsi="Times New Roman" w:cs="Times New Roman"/>
          <w:b/>
          <w:bCs/>
        </w:rPr>
        <w:t>– 7:00 P.M.</w:t>
      </w:r>
    </w:p>
    <w:p w14:paraId="026B6350" w14:textId="77777777" w:rsidR="00EC114D" w:rsidRPr="00296AE0" w:rsidRDefault="00EC114D" w:rsidP="00EC114D">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 xml:space="preserve">Catawba County </w:t>
      </w:r>
      <w:r>
        <w:rPr>
          <w:rFonts w:ascii="Times New Roman" w:eastAsia="Times New Roman" w:hAnsi="Times New Roman" w:cs="Times New Roman"/>
          <w:b/>
          <w:bCs/>
        </w:rPr>
        <w:t>Justice Center</w:t>
      </w:r>
    </w:p>
    <w:p w14:paraId="6CCD987A" w14:textId="77777777" w:rsidR="00EC114D" w:rsidRPr="00296AE0" w:rsidRDefault="00EC114D" w:rsidP="00EC114D">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2</w:t>
      </w:r>
      <w:r w:rsidRPr="00296AE0">
        <w:rPr>
          <w:rFonts w:ascii="Times New Roman" w:eastAsia="Times New Roman" w:hAnsi="Times New Roman" w:cs="Times New Roman"/>
          <w:b/>
          <w:bCs/>
          <w:vertAlign w:val="superscript"/>
        </w:rPr>
        <w:t>nd</w:t>
      </w:r>
      <w:r w:rsidRPr="00296AE0">
        <w:rPr>
          <w:rFonts w:ascii="Times New Roman" w:eastAsia="Times New Roman" w:hAnsi="Times New Roman" w:cs="Times New Roman"/>
          <w:b/>
          <w:bCs/>
        </w:rPr>
        <w:t xml:space="preserve"> </w:t>
      </w:r>
      <w:proofErr w:type="gramStart"/>
      <w:r w:rsidRPr="00296AE0">
        <w:rPr>
          <w:rFonts w:ascii="Times New Roman" w:eastAsia="Times New Roman" w:hAnsi="Times New Roman" w:cs="Times New Roman"/>
          <w:b/>
          <w:bCs/>
        </w:rPr>
        <w:t xml:space="preserve">Floor </w:t>
      </w:r>
      <w:r>
        <w:rPr>
          <w:rFonts w:ascii="Times New Roman" w:eastAsia="Times New Roman" w:hAnsi="Times New Roman" w:cs="Times New Roman"/>
          <w:b/>
          <w:bCs/>
        </w:rPr>
        <w:t>Board</w:t>
      </w:r>
      <w:proofErr w:type="gramEnd"/>
      <w:r>
        <w:rPr>
          <w:rFonts w:ascii="Times New Roman" w:eastAsia="Times New Roman" w:hAnsi="Times New Roman" w:cs="Times New Roman"/>
          <w:b/>
          <w:bCs/>
        </w:rPr>
        <w:t xml:space="preserve"> of Commissioners </w:t>
      </w:r>
      <w:r w:rsidRPr="00296AE0">
        <w:rPr>
          <w:rFonts w:ascii="Times New Roman" w:eastAsia="Times New Roman" w:hAnsi="Times New Roman" w:cs="Times New Roman"/>
          <w:b/>
          <w:bCs/>
        </w:rPr>
        <w:t>Room</w:t>
      </w:r>
    </w:p>
    <w:p w14:paraId="265F64CE" w14:textId="77777777" w:rsidR="00EC114D" w:rsidRPr="00296AE0" w:rsidRDefault="00EC114D" w:rsidP="00EC114D">
      <w:pPr>
        <w:keepNext/>
        <w:spacing w:after="0" w:line="240" w:lineRule="auto"/>
        <w:jc w:val="center"/>
        <w:outlineLvl w:val="4"/>
        <w:rPr>
          <w:rFonts w:ascii="Times New Roman" w:eastAsia="Times New Roman" w:hAnsi="Times New Roman" w:cs="Times New Roman"/>
          <w:b/>
          <w:bCs/>
        </w:rPr>
      </w:pPr>
      <w:r>
        <w:rPr>
          <w:rFonts w:ascii="Times New Roman" w:eastAsia="Times New Roman" w:hAnsi="Times New Roman" w:cs="Times New Roman"/>
          <w:b/>
          <w:bCs/>
        </w:rPr>
        <w:t>100</w:t>
      </w:r>
      <w:r w:rsidRPr="00296AE0">
        <w:rPr>
          <w:rFonts w:ascii="Times New Roman" w:eastAsia="Times New Roman" w:hAnsi="Times New Roman" w:cs="Times New Roman"/>
          <w:b/>
          <w:bCs/>
        </w:rPr>
        <w:t xml:space="preserve"> Government Drive</w:t>
      </w:r>
    </w:p>
    <w:p w14:paraId="34AAED35" w14:textId="77777777" w:rsidR="00EC114D" w:rsidRPr="00296AE0" w:rsidRDefault="00EC114D" w:rsidP="00EC114D">
      <w:pPr>
        <w:keepNext/>
        <w:spacing w:after="0" w:line="240" w:lineRule="auto"/>
        <w:jc w:val="center"/>
        <w:outlineLvl w:val="4"/>
        <w:rPr>
          <w:rFonts w:ascii="Times New Roman" w:eastAsia="Times New Roman" w:hAnsi="Times New Roman" w:cs="Times New Roman"/>
          <w:b/>
          <w:bCs/>
        </w:rPr>
      </w:pPr>
      <w:r w:rsidRPr="00296AE0">
        <w:rPr>
          <w:rFonts w:ascii="Times New Roman" w:eastAsia="Times New Roman" w:hAnsi="Times New Roman" w:cs="Times New Roman"/>
          <w:b/>
          <w:bCs/>
        </w:rPr>
        <w:t xml:space="preserve">Newton, North Carolina </w:t>
      </w:r>
    </w:p>
    <w:p w14:paraId="1C5AD0D7" w14:textId="77777777" w:rsidR="00EC114D" w:rsidRPr="00296AE0" w:rsidRDefault="00EC114D" w:rsidP="00EC114D">
      <w:pPr>
        <w:spacing w:after="0" w:line="240" w:lineRule="auto"/>
        <w:rPr>
          <w:rFonts w:ascii="Times New Roman" w:eastAsia="Times New Roman" w:hAnsi="Times New Roman" w:cs="Times New Roman"/>
          <w:sz w:val="24"/>
          <w:szCs w:val="24"/>
        </w:rPr>
      </w:pPr>
    </w:p>
    <w:p w14:paraId="630A7FA0" w14:textId="470026CF" w:rsidR="00EC114D" w:rsidRPr="00DF5B01" w:rsidRDefault="00DF5B01" w:rsidP="00DF5B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w:t>
      </w:r>
      <w:r w:rsidR="00EC114D" w:rsidRPr="00DF5B01">
        <w:rPr>
          <w:rFonts w:ascii="Times New Roman" w:eastAsia="Times New Roman" w:hAnsi="Times New Roman" w:cs="Times New Roman"/>
          <w:b/>
          <w:sz w:val="24"/>
          <w:szCs w:val="24"/>
        </w:rPr>
        <w:t>Call to Order/Welcome</w:t>
      </w:r>
    </w:p>
    <w:p w14:paraId="16AE30B8" w14:textId="77777777" w:rsidR="00DF5B01" w:rsidRPr="00DF5B01" w:rsidRDefault="00DF5B01" w:rsidP="00DF5B01">
      <w:pPr>
        <w:spacing w:after="0" w:line="240" w:lineRule="auto"/>
        <w:rPr>
          <w:rFonts w:ascii="Times New Roman" w:eastAsia="Times New Roman" w:hAnsi="Times New Roman" w:cs="Times New Roman"/>
          <w:b/>
          <w:sz w:val="24"/>
          <w:szCs w:val="24"/>
        </w:rPr>
      </w:pPr>
    </w:p>
    <w:p w14:paraId="3418B53A" w14:textId="0E496F46" w:rsidR="00DF5B01" w:rsidRDefault="00EC114D" w:rsidP="00EC114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ab/>
      </w:r>
      <w:r w:rsidR="00DF5B01">
        <w:rPr>
          <w:rFonts w:ascii="Times New Roman" w:eastAsia="Times New Roman" w:hAnsi="Times New Roman" w:cs="Times New Roman"/>
          <w:b/>
          <w:sz w:val="24"/>
          <w:szCs w:val="24"/>
        </w:rPr>
        <w:t>Oath of Alternate-Pam Simmons</w:t>
      </w:r>
    </w:p>
    <w:p w14:paraId="51895DB7" w14:textId="77777777" w:rsidR="00DF5B01" w:rsidRDefault="00DF5B01" w:rsidP="00EC114D">
      <w:pPr>
        <w:spacing w:after="0" w:line="240" w:lineRule="auto"/>
        <w:rPr>
          <w:rFonts w:ascii="Times New Roman" w:eastAsia="Times New Roman" w:hAnsi="Times New Roman" w:cs="Times New Roman"/>
          <w:b/>
          <w:sz w:val="24"/>
          <w:szCs w:val="24"/>
        </w:rPr>
      </w:pPr>
    </w:p>
    <w:p w14:paraId="3651EBF5" w14:textId="2C8EB0F8" w:rsidR="00EC114D" w:rsidRDefault="00DF5B01" w:rsidP="00DF5B0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III.      </w:t>
      </w:r>
      <w:r w:rsidR="00EC114D" w:rsidRPr="00296AE0">
        <w:rPr>
          <w:rFonts w:ascii="Times New Roman" w:eastAsia="Times New Roman" w:hAnsi="Times New Roman" w:cs="Times New Roman"/>
          <w:b/>
          <w:sz w:val="24"/>
          <w:szCs w:val="24"/>
        </w:rPr>
        <w:t>Approval of Minutes</w:t>
      </w:r>
      <w:r w:rsidR="00EC114D">
        <w:rPr>
          <w:rFonts w:ascii="Times New Roman" w:eastAsia="Times New Roman" w:hAnsi="Times New Roman" w:cs="Times New Roman"/>
          <w:b/>
          <w:sz w:val="24"/>
          <w:szCs w:val="24"/>
        </w:rPr>
        <w:t>- 10.27.25</w:t>
      </w:r>
    </w:p>
    <w:p w14:paraId="7FD5F875" w14:textId="77777777" w:rsidR="00EC114D" w:rsidRDefault="00EC114D" w:rsidP="00EC114D">
      <w:pPr>
        <w:spacing w:after="0" w:line="240" w:lineRule="auto"/>
        <w:rPr>
          <w:rFonts w:ascii="Times New Roman" w:eastAsia="Times New Roman" w:hAnsi="Times New Roman" w:cs="Times New Roman"/>
          <w:b/>
          <w:sz w:val="24"/>
          <w:szCs w:val="24"/>
        </w:rPr>
      </w:pPr>
    </w:p>
    <w:p w14:paraId="4EA99444" w14:textId="5B78A6DE" w:rsidR="00EC114D" w:rsidRDefault="00EC114D" w:rsidP="00EC114D">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w:t>
      </w:r>
      <w:r w:rsidR="00DF5B01">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      Disclosure of Conflicts of Interest</w:t>
      </w:r>
    </w:p>
    <w:p w14:paraId="430E9202" w14:textId="71E152F9" w:rsidR="00EC114D" w:rsidRPr="00492454" w:rsidRDefault="00EC114D" w:rsidP="00EC114D">
      <w:pPr>
        <w:spacing w:after="0" w:line="240" w:lineRule="auto"/>
        <w:ind w:left="720"/>
        <w:rPr>
          <w:rFonts w:ascii="Times New Roman" w:eastAsia="Times New Roman" w:hAnsi="Times New Roman" w:cs="Times New Roman"/>
          <w:bCs/>
        </w:rPr>
      </w:pPr>
      <w:r w:rsidRPr="00492454">
        <w:rPr>
          <w:rFonts w:ascii="Times New Roman" w:eastAsia="Times New Roman" w:hAnsi="Times New Roman" w:cs="Times New Roman"/>
          <w:bCs/>
        </w:rPr>
        <w:t xml:space="preserve">NCGS 160D-109(b) Appointed Boards. – Members of appointed boards shall not vote on any advisory or legislative decision regarding a development regulation adopted pursuant to this Chapter where the outcome of the matter being considered is reasonably likely to have a direct, substantial, and readily identifiable financial impact on the member. An appointed board member shall not vote on any zoning amendment if the landowner of the property subject to a rezoning petition or the applicant for a text amendment is a person with whom the member has a close </w:t>
      </w:r>
      <w:proofErr w:type="gramStart"/>
      <w:r w:rsidRPr="00492454">
        <w:rPr>
          <w:rFonts w:ascii="Times New Roman" w:eastAsia="Times New Roman" w:hAnsi="Times New Roman" w:cs="Times New Roman"/>
          <w:bCs/>
        </w:rPr>
        <w:t>familial</w:t>
      </w:r>
      <w:proofErr w:type="gramEnd"/>
      <w:r w:rsidRPr="00492454">
        <w:rPr>
          <w:rFonts w:ascii="Times New Roman" w:eastAsia="Times New Roman" w:hAnsi="Times New Roman" w:cs="Times New Roman"/>
          <w:bCs/>
        </w:rPr>
        <w:t xml:space="preserve">, business, or other associational relationship. </w:t>
      </w:r>
    </w:p>
    <w:p w14:paraId="34CA160B" w14:textId="77777777" w:rsidR="00EC114D" w:rsidRPr="00492454" w:rsidRDefault="00EC114D" w:rsidP="00EC114D">
      <w:pPr>
        <w:spacing w:after="0" w:line="240" w:lineRule="auto"/>
        <w:ind w:left="720"/>
        <w:rPr>
          <w:rFonts w:ascii="Times New Roman" w:eastAsia="Times New Roman" w:hAnsi="Times New Roman" w:cs="Times New Roman"/>
          <w:bCs/>
        </w:rPr>
      </w:pPr>
    </w:p>
    <w:p w14:paraId="363178F9" w14:textId="3EA6710F" w:rsidR="004D477C" w:rsidRDefault="00EC114D">
      <w:pPr>
        <w:rPr>
          <w:rFonts w:ascii="Times New Roman" w:hAnsi="Times New Roman" w:cs="Times New Roman"/>
          <w:b/>
          <w:bCs/>
          <w:sz w:val="24"/>
          <w:szCs w:val="24"/>
        </w:rPr>
      </w:pPr>
      <w:r w:rsidRPr="00EC114D">
        <w:rPr>
          <w:rFonts w:ascii="Times New Roman" w:hAnsi="Times New Roman" w:cs="Times New Roman"/>
          <w:b/>
          <w:bCs/>
          <w:sz w:val="24"/>
          <w:szCs w:val="24"/>
        </w:rPr>
        <w:t>V</w:t>
      </w:r>
      <w:proofErr w:type="gramStart"/>
      <w:r w:rsidRPr="00EC114D">
        <w:rPr>
          <w:rFonts w:ascii="Times New Roman" w:hAnsi="Times New Roman" w:cs="Times New Roman"/>
          <w:b/>
          <w:bCs/>
          <w:sz w:val="24"/>
          <w:szCs w:val="24"/>
        </w:rPr>
        <w:t xml:space="preserve">. </w:t>
      </w:r>
      <w:r w:rsidRPr="00EC114D">
        <w:rPr>
          <w:rFonts w:ascii="Times New Roman" w:hAnsi="Times New Roman" w:cs="Times New Roman"/>
          <w:b/>
          <w:bCs/>
          <w:sz w:val="24"/>
          <w:szCs w:val="24"/>
        </w:rPr>
        <w:tab/>
        <w:t>Public</w:t>
      </w:r>
      <w:proofErr w:type="gramEnd"/>
      <w:r w:rsidRPr="00EC114D">
        <w:rPr>
          <w:rFonts w:ascii="Times New Roman" w:hAnsi="Times New Roman" w:cs="Times New Roman"/>
          <w:b/>
          <w:bCs/>
          <w:sz w:val="24"/>
          <w:szCs w:val="24"/>
        </w:rPr>
        <w:t xml:space="preserve"> Hearing</w:t>
      </w:r>
      <w:r>
        <w:rPr>
          <w:rFonts w:ascii="Times New Roman" w:hAnsi="Times New Roman" w:cs="Times New Roman"/>
          <w:b/>
          <w:bCs/>
          <w:sz w:val="24"/>
          <w:szCs w:val="24"/>
        </w:rPr>
        <w:t>s</w:t>
      </w:r>
    </w:p>
    <w:p w14:paraId="190B755D" w14:textId="42D20B67" w:rsidR="00EC114D" w:rsidRPr="00A20F98" w:rsidRDefault="00EC114D" w:rsidP="00EC114D">
      <w:pPr>
        <w:pStyle w:val="ListParagraph"/>
        <w:widowControl w:val="0"/>
        <w:numPr>
          <w:ilvl w:val="0"/>
          <w:numId w:val="1"/>
        </w:numPr>
        <w:spacing w:before="120" w:after="120" w:line="240" w:lineRule="auto"/>
        <w:contextualSpacing w:val="0"/>
        <w:jc w:val="both"/>
        <w:rPr>
          <w:color w:val="000000"/>
        </w:rPr>
      </w:pPr>
      <w:r>
        <w:t xml:space="preserve">RZ 2025-04 - Consider a request by MPV Properties, LLC to rezone four parcels totaling 15.67 acres located 7970 and 7982 E. NC 150 Hwy and 9210 Sherrills Ford Rd.  The request also includes an unaddressed parcel at northeast corner to the intersection of NC 150 Hwy and Sherrills Ford Road, adjacent to the parcels listed above. The subject parcels are also identified with parcel numbers 46717-0915-9631, 4617-0925-3797, 4617-0925-1219, 4617-0925-2376.  The current zoning is Planned Development – Conditional District (PD-CD) and the applicant is requesting to amend the uses and conditions of the approved Conditional District to a new PD-CD.  These properties are within Watershed Protection Overlay (WP-O) and the Mixed-Use Corridor Overlay (MUC-O).   </w:t>
      </w:r>
    </w:p>
    <w:p w14:paraId="5762811F" w14:textId="119DE831" w:rsidR="00EC114D" w:rsidRPr="00EC114D" w:rsidRDefault="00EC114D" w:rsidP="00EC114D">
      <w:pPr>
        <w:pStyle w:val="ListParagraph"/>
        <w:widowControl w:val="0"/>
        <w:numPr>
          <w:ilvl w:val="0"/>
          <w:numId w:val="1"/>
        </w:numPr>
        <w:spacing w:before="120" w:after="120" w:line="240" w:lineRule="auto"/>
        <w:contextualSpacing w:val="0"/>
        <w:jc w:val="both"/>
        <w:rPr>
          <w:color w:val="000000"/>
        </w:rPr>
      </w:pPr>
      <w:r>
        <w:rPr>
          <w:color w:val="000000"/>
        </w:rPr>
        <w:t xml:space="preserve">RZ 2025-05 – Consider a request by T Cooper James to rezone three properties totaling 17.22 acres from Residential R-20 (R-20) to Planned Development - Conditional District (PD-CD).  The properties are located at 2347 and 2389 Mt Pleasant Rd and 7331 Sherrills Ford Road.  The properties are further identified with parcel numbers 4608-0139-4451, 4608-0139-4797, 4608-0139-1903.  These parcels are in the Watershed Protection Overlay (WP-O).   </w:t>
      </w:r>
    </w:p>
    <w:p w14:paraId="15463879" w14:textId="124C2132" w:rsidR="00EC114D" w:rsidRPr="00296AE0" w:rsidRDefault="00EC114D" w:rsidP="00EC114D">
      <w:pPr>
        <w:spacing w:line="252" w:lineRule="auto"/>
        <w:rPr>
          <w:rFonts w:ascii="Times New Roman" w:hAnsi="Times New Roman" w:cs="Times New Roman"/>
          <w:b/>
          <w:sz w:val="24"/>
          <w:szCs w:val="24"/>
        </w:rPr>
      </w:pPr>
      <w:r>
        <w:rPr>
          <w:rFonts w:ascii="Times New Roman" w:hAnsi="Times New Roman" w:cs="Times New Roman"/>
          <w:b/>
          <w:sz w:val="24"/>
          <w:szCs w:val="24"/>
        </w:rPr>
        <w:t>V</w:t>
      </w:r>
      <w:r w:rsidR="00DF5B01">
        <w:rPr>
          <w:rFonts w:ascii="Times New Roman" w:hAnsi="Times New Roman" w:cs="Times New Roman"/>
          <w:b/>
          <w:sz w:val="24"/>
          <w:szCs w:val="24"/>
        </w:rPr>
        <w:t>I</w:t>
      </w:r>
      <w:r w:rsidRPr="00296AE0">
        <w:rPr>
          <w:rFonts w:ascii="Times New Roman" w:hAnsi="Times New Roman" w:cs="Times New Roman"/>
          <w:b/>
          <w:sz w:val="24"/>
          <w:szCs w:val="24"/>
        </w:rPr>
        <w:t>.</w:t>
      </w:r>
      <w:r w:rsidRPr="00296AE0">
        <w:rPr>
          <w:rFonts w:ascii="Times New Roman" w:hAnsi="Times New Roman" w:cs="Times New Roman"/>
          <w:b/>
          <w:sz w:val="24"/>
          <w:szCs w:val="24"/>
        </w:rPr>
        <w:tab/>
        <w:t>Other Business</w:t>
      </w:r>
    </w:p>
    <w:p w14:paraId="41F1250A" w14:textId="0DA23F5A" w:rsidR="00EC114D" w:rsidRPr="00296AE0" w:rsidRDefault="00EC114D" w:rsidP="00EC114D">
      <w:pPr>
        <w:spacing w:line="252" w:lineRule="auto"/>
        <w:rPr>
          <w:rFonts w:ascii="Times New Roman" w:hAnsi="Times New Roman" w:cs="Times New Roman"/>
          <w:b/>
          <w:sz w:val="24"/>
          <w:szCs w:val="24"/>
        </w:rPr>
      </w:pPr>
      <w:r w:rsidRPr="00296AE0">
        <w:rPr>
          <w:rFonts w:ascii="Times New Roman" w:hAnsi="Times New Roman" w:cs="Times New Roman"/>
          <w:b/>
          <w:sz w:val="24"/>
          <w:szCs w:val="24"/>
        </w:rPr>
        <w:t>V</w:t>
      </w:r>
      <w:r>
        <w:rPr>
          <w:rFonts w:ascii="Times New Roman" w:hAnsi="Times New Roman" w:cs="Times New Roman"/>
          <w:b/>
          <w:sz w:val="24"/>
          <w:szCs w:val="24"/>
        </w:rPr>
        <w:t>I</w:t>
      </w:r>
      <w:r w:rsidR="00DF5B01">
        <w:rPr>
          <w:rFonts w:ascii="Times New Roman" w:hAnsi="Times New Roman" w:cs="Times New Roman"/>
          <w:b/>
          <w:sz w:val="24"/>
          <w:szCs w:val="24"/>
        </w:rPr>
        <w:t>I</w:t>
      </w:r>
      <w:proofErr w:type="gramStart"/>
      <w:r w:rsidRPr="00296AE0">
        <w:rPr>
          <w:rFonts w:ascii="Times New Roman" w:hAnsi="Times New Roman" w:cs="Times New Roman"/>
          <w:b/>
          <w:sz w:val="24"/>
          <w:szCs w:val="24"/>
        </w:rPr>
        <w:t xml:space="preserve">. </w:t>
      </w:r>
      <w:r w:rsidRPr="00296AE0">
        <w:rPr>
          <w:rFonts w:ascii="Times New Roman" w:hAnsi="Times New Roman" w:cs="Times New Roman"/>
          <w:b/>
          <w:sz w:val="24"/>
          <w:szCs w:val="24"/>
        </w:rPr>
        <w:tab/>
        <w:t>Adjournment</w:t>
      </w:r>
      <w:proofErr w:type="gramEnd"/>
    </w:p>
    <w:p w14:paraId="5B26DB7B" w14:textId="66AA14B7" w:rsidR="00EC114D" w:rsidRPr="00296AE0" w:rsidRDefault="00EC114D" w:rsidP="00EC114D">
      <w:pPr>
        <w:spacing w:line="252" w:lineRule="auto"/>
        <w:rPr>
          <w:b/>
          <w:bCs/>
          <w:sz w:val="16"/>
          <w:szCs w:val="16"/>
          <w:u w:val="single"/>
        </w:rPr>
      </w:pPr>
      <w:proofErr w:type="gramStart"/>
      <w:r w:rsidRPr="00296AE0">
        <w:rPr>
          <w:b/>
          <w:bCs/>
          <w:sz w:val="16"/>
          <w:szCs w:val="16"/>
          <w:u w:val="single"/>
        </w:rPr>
        <w:t>PERSONS</w:t>
      </w:r>
      <w:proofErr w:type="gramEnd"/>
      <w:r w:rsidRPr="00296AE0">
        <w:rPr>
          <w:b/>
          <w:bCs/>
          <w:sz w:val="16"/>
          <w:szCs w:val="16"/>
          <w:u w:val="single"/>
        </w:rPr>
        <w:t xml:space="preserve"> WITH DISABILITIES </w:t>
      </w:r>
      <w:r w:rsidRPr="00296AE0">
        <w:rPr>
          <w:sz w:val="16"/>
          <w:szCs w:val="16"/>
        </w:rPr>
        <w:t xml:space="preserve">Individuals needing special assistance should contact the Planning Board Clerk at 465-8380 within a reasonable time prior to the meeting. </w:t>
      </w:r>
      <w:r w:rsidRPr="00296AE0">
        <w:rPr>
          <w:bCs/>
          <w:sz w:val="16"/>
          <w:szCs w:val="16"/>
        </w:rPr>
        <w:t xml:space="preserve">Access to the </w:t>
      </w:r>
      <w:r>
        <w:rPr>
          <w:sz w:val="16"/>
          <w:szCs w:val="16"/>
        </w:rPr>
        <w:t>25</w:t>
      </w:r>
      <w:r w:rsidRPr="00296AE0">
        <w:rPr>
          <w:sz w:val="16"/>
          <w:szCs w:val="16"/>
        </w:rPr>
        <w:t xml:space="preserve"> Government Drive building for individuals with disabilities is at the front of the building.  The elevator is located nearby.  Participation in public meetings is without regard to race, color, national origin, sex, religion, age, or disability.   </w:t>
      </w:r>
    </w:p>
    <w:sectPr w:rsidR="00EC114D" w:rsidRPr="00296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5B4A89"/>
    <w:multiLevelType w:val="hybridMultilevel"/>
    <w:tmpl w:val="E894091C"/>
    <w:lvl w:ilvl="0" w:tplc="2662E0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878E1"/>
    <w:multiLevelType w:val="hybridMultilevel"/>
    <w:tmpl w:val="E52A3C10"/>
    <w:lvl w:ilvl="0" w:tplc="86E219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550955"/>
    <w:multiLevelType w:val="hybridMultilevel"/>
    <w:tmpl w:val="5510E02E"/>
    <w:lvl w:ilvl="0" w:tplc="9720393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8568319">
    <w:abstractNumId w:val="2"/>
  </w:num>
  <w:num w:numId="2" w16cid:durableId="1802527590">
    <w:abstractNumId w:val="0"/>
  </w:num>
  <w:num w:numId="3" w16cid:durableId="122672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4D"/>
    <w:rsid w:val="00161FD9"/>
    <w:rsid w:val="003558AB"/>
    <w:rsid w:val="003C1A5B"/>
    <w:rsid w:val="00492454"/>
    <w:rsid w:val="004D477C"/>
    <w:rsid w:val="00A167AA"/>
    <w:rsid w:val="00A85B52"/>
    <w:rsid w:val="00B64DEA"/>
    <w:rsid w:val="00DF4962"/>
    <w:rsid w:val="00DF5B01"/>
    <w:rsid w:val="00EC114D"/>
    <w:rsid w:val="00F02F61"/>
    <w:rsid w:val="00F57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9A168"/>
  <w15:chartTrackingRefBased/>
  <w15:docId w15:val="{BB6835FC-C8F8-4716-8F4A-3A9B682D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14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C114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C114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C114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C114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C1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14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C114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C114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C114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C114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C1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14D"/>
    <w:rPr>
      <w:rFonts w:eastAsiaTheme="majorEastAsia" w:cstheme="majorBidi"/>
      <w:color w:val="272727" w:themeColor="text1" w:themeTint="D8"/>
    </w:rPr>
  </w:style>
  <w:style w:type="paragraph" w:styleId="Title">
    <w:name w:val="Title"/>
    <w:basedOn w:val="Normal"/>
    <w:next w:val="Normal"/>
    <w:link w:val="TitleChar"/>
    <w:uiPriority w:val="10"/>
    <w:qFormat/>
    <w:rsid w:val="00EC1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14D"/>
    <w:pPr>
      <w:spacing w:before="160"/>
      <w:jc w:val="center"/>
    </w:pPr>
    <w:rPr>
      <w:i/>
      <w:iCs/>
      <w:color w:val="404040" w:themeColor="text1" w:themeTint="BF"/>
    </w:rPr>
  </w:style>
  <w:style w:type="character" w:customStyle="1" w:styleId="QuoteChar">
    <w:name w:val="Quote Char"/>
    <w:basedOn w:val="DefaultParagraphFont"/>
    <w:link w:val="Quote"/>
    <w:uiPriority w:val="29"/>
    <w:rsid w:val="00EC114D"/>
    <w:rPr>
      <w:i/>
      <w:iCs/>
      <w:color w:val="404040" w:themeColor="text1" w:themeTint="BF"/>
    </w:rPr>
  </w:style>
  <w:style w:type="paragraph" w:styleId="ListParagraph">
    <w:name w:val="List Paragraph"/>
    <w:basedOn w:val="Normal"/>
    <w:uiPriority w:val="34"/>
    <w:qFormat/>
    <w:rsid w:val="00EC114D"/>
    <w:pPr>
      <w:ind w:left="720"/>
      <w:contextualSpacing/>
    </w:pPr>
  </w:style>
  <w:style w:type="character" w:styleId="IntenseEmphasis">
    <w:name w:val="Intense Emphasis"/>
    <w:basedOn w:val="DefaultParagraphFont"/>
    <w:uiPriority w:val="21"/>
    <w:qFormat/>
    <w:rsid w:val="00EC114D"/>
    <w:rPr>
      <w:i/>
      <w:iCs/>
      <w:color w:val="2E74B5" w:themeColor="accent1" w:themeShade="BF"/>
    </w:rPr>
  </w:style>
  <w:style w:type="paragraph" w:styleId="IntenseQuote">
    <w:name w:val="Intense Quote"/>
    <w:basedOn w:val="Normal"/>
    <w:next w:val="Normal"/>
    <w:link w:val="IntenseQuoteChar"/>
    <w:uiPriority w:val="30"/>
    <w:qFormat/>
    <w:rsid w:val="00EC114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C114D"/>
    <w:rPr>
      <w:i/>
      <w:iCs/>
      <w:color w:val="2E74B5" w:themeColor="accent1" w:themeShade="BF"/>
    </w:rPr>
  </w:style>
  <w:style w:type="character" w:styleId="IntenseReference">
    <w:name w:val="Intense Reference"/>
    <w:basedOn w:val="DefaultParagraphFont"/>
    <w:uiPriority w:val="32"/>
    <w:qFormat/>
    <w:rsid w:val="00EC114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394</Words>
  <Characters>2249</Characters>
  <Application>Microsoft Office Word</Application>
  <DocSecurity>0</DocSecurity>
  <Lines>18</Lines>
  <Paragraphs>5</Paragraphs>
  <ScaleCrop>false</ScaleCrop>
  <Company>HP Inc.</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Roten</dc:creator>
  <cp:keywords/>
  <dc:description/>
  <cp:lastModifiedBy>Jennifer Roten</cp:lastModifiedBy>
  <cp:revision>4</cp:revision>
  <cp:lastPrinted>2025-11-19T20:38:00Z</cp:lastPrinted>
  <dcterms:created xsi:type="dcterms:W3CDTF">2025-11-05T13:49:00Z</dcterms:created>
  <dcterms:modified xsi:type="dcterms:W3CDTF">2025-11-19T20:39:00Z</dcterms:modified>
</cp:coreProperties>
</file>